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十九届五中全会测试题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1.经过长期努力，中国特色社会主义进入了新时代，这是我国发展新的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A.未来方向　B.未来方位　C.历史方向　D.历史方位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2.保持土地承包关系稳定并长久不变，第二轮土地承包到期后再延长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年。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A.二十　B.三十　C.四十　D.五十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3.“十三五”时期，粮食年产量连续五年稳定在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斤以上。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A.一万亿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B.一万一千亿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C.一万两千亿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D.一万三千亿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4.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发展是解决我国一切问题的基础和关键，发展必须是科学发展，必须坚定不移贯彻（）的发展理念。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A.创新、协调、绿色、开放、共享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B.创造、协调、生态、开放、共享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C.创新、统筹、绿色、开放、共享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D.创造、统筹、生态、开放、共享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5.“十三五”时期，基本医疗保险覆盖超过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人。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A.十亿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B.十一亿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C.十二亿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D.十三亿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6.“十三五”时期，基本养老保险覆盖近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人。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A.十亿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B.十一亿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C.十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szCs w:val="32"/>
        </w:rPr>
        <w:t>亿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D.十三亿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24"/>
          <w:szCs w:val="32"/>
        </w:rPr>
        <w:t>推动形成全面开放新格局。要以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建设为重点，坚持引进来和走出去并重，遵循共商共建共享原则，加强创新能力开放合作，形成陆海内外联动、东西双向互济的开放格局。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A.“金砖机制”　B.自贸区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C.“一带一路”　D.区域合作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8.赋予自由贸易试验区更大改革自主权，探索建设（）。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A.自由贸易城　B.自由贸易区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C.自由贸易港　D.自由贸易市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9. 坚持党的领导、人民当家作主、依法治国有机统一。（）是社会主义民主政治的本质特征。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A.党的领导　B.人民当家作主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C.依法治国　D.政治体制改革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10.加强人民当家作主制度保障。（）是坚持党的领导、人民当家作主、依法治国有机统一的根本政治制度安排。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A.人民代表大会制度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B.多党合作和政治协商制度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C.民族区域自治制度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D.基层群众自治制度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11.（）和（），是中国共产党人的精神支柱和政治灵魂，也是保持党的团结统一的思想基础。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A.共产主义远大理想　新时代中国特色社会主义共同理想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B.共产主义远大理想　中国特色社会主义共同理想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C.共产主义崇高理想　新时代中国特色社会主义共同理想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D.共产主义崇高理想　中国特色社会主义共同理想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12.要坚持党管干部原则，（），把好干部标准落到实处。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A.坚持立场坚定、素质过硬，坚持五湖四海、任人唯贤，坚持事业为上、公道正派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B.坚持德才兼备、以德为先，坚持立场坚定、素质过硬，坚持事业为上、公道正派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C.坚持德才兼备、以德为先，坚持五湖四海、任人唯贤，坚持立场坚定、素质过硬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D.坚持德才兼备、以德为先，坚持五湖四海、任人唯贤，坚持事业为上、公道正派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13.要以提升（）为重点，突出政治功能，把企业、农村、机关、学校、科研院所、街道社区、社会组织等基层党组织建设成为宣传党的主张、贯彻党的决定、领导基层治理、团结动员群众、推动改革发展的坚强战斗堡垒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A.凝聚力　B.领导力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C.组织力　D.战斗力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14.要坚持无禁区、全覆盖、零容忍，坚持（），坚持受贿行贿一起查，坚决防止党内形成利益集团。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A.重预防、强高压、长震慑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B.重遏制、强高压、长震慑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C.重遏制、不减压、长震慑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D.重遏制、强高压、长威慑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15.增强党自我净化能力，根本靠强化（）和（）。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A.党的自我监督　舆论监督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B.党的自我监督　群众监督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C.党的自我监督　司法监督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D.党的自我监督　民主监督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16.推进（），建设覆盖纪检监察系统的检举举报平台。强化不敢腐的震慑，扎牢不能腐的笼子，增强不想腐的自觉，通过不懈努力换来海晏河清、朗朗乾坤。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A.监察领域国家立法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B.预防腐败国家立法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C.反腐败国家立法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D.廉政国家立法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17.深化机构和行政体制改革。转变政府职能，深化简政放权，创新监管方式，增强政府公信力和执行力，建设人民满意的（）政府。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A.法治　B.创新型　C.廉洁　D.服务型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18.全党必须牢记，（）的问题，是检验一个政党、一个政权性质的试金石。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A.为什么人　B.执政宗旨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C.建党宗旨　D.权力来源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19.建设（）是中华民族伟大复兴的基础工程。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A.经济强国　B.政治强国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C.教育强国　D.文化强国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20.国家安全是安邦定国的重要基石，（）是全国各族人民根本利益所在。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A.加快经济发展　B.维护国家统一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C.促进国际合作　D.维护国家安全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21.“十四五”时期经济社会发展，加快构建以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（）、（）</w:t>
      </w:r>
      <w:r>
        <w:rPr>
          <w:rFonts w:hint="eastAsia" w:ascii="仿宋" w:hAnsi="仿宋" w:eastAsia="仿宋" w:cs="仿宋"/>
          <w:sz w:val="24"/>
          <w:szCs w:val="32"/>
        </w:rPr>
        <w:t>的新发展格局。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22.全会提出，坚持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在我国现代化建设全局中的核心地位，把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作为国家发展的战略支撑。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23.坚持把发展经济着力点放在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上，坚定不移建设制造强国、质量强国、网络强国、数字中国。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24.全会提出，形成强大国内市场，构建新发展格局。坚持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这个战略基点，加快培育完整内需体系，把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同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有机结合起来，以创新驱动、高质量供给引领和创造新需求。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25.全会提出，全面深化改革，构建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社会主义市场经济体制。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26.全会提出，优先发展农业农村，全面推进乡村振兴。坚持把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作 为全党工作重中之重，走中国特色社会主义乡村振兴道路，全面实施乡村振兴战略。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27.要构建国土空间开发保护新格局，推动区域协调发展，推进以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为核心的新型城镇化。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28.围绕举旗帜、聚民心、育新人、兴文化、展形象的使命任务，促进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和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相统一，推进社会主义文化强国建设。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29.坚持绿水青山就是金山银山理念，坚持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，坚持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为主，守住自然生态安全边界。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30.深入实施可持续发展战略，完善生态文明领域统筹协调机制，构建生态文明体系，促进经济社会发展全面绿色转型，建设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的现代化。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31.坚持实施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 xml:space="preserve">. 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对外开放，依托我国大市场优势，促进国际合作，实现互利共赢。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32.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2"/>
        </w:rPr>
        <w:t>要建设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经济新体制，全面提高对外开放水平，推动贸易和投资自由化便利化，推进贸易创新发展，推动共建“一带一路”高质量发展，积极参与全球经济治理体系改革。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33.全会提出，改善人民生活品质，提高社会建设水平。坚持把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 xml:space="preserve">、 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作为发展的出发点和落脚点。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34.健全多层次社会保障体系，全面推进健康中国建设，实施积极应对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国家战略。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32"/>
        </w:rPr>
        <w:t>5.坚持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， 实施国家安全战略，维护和塑造国家安全，统筹传统安全和非传统安全，把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贯穿国家发展各领域和全过程，防范和化解影响我国现代化进程的各种风险，筑牢国家安全屏障。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36.全会提出，加快国防和军队现代化，实现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相统一。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37.全面加强练兵备战，提高捍卫国家主权、安全、发展利益的战略能力，确保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  <w:r>
        <w:rPr>
          <w:rFonts w:hint="eastAsia" w:ascii="仿宋" w:hAnsi="仿宋" w:eastAsia="仿宋" w:cs="仿宋"/>
          <w:sz w:val="24"/>
          <w:szCs w:val="32"/>
        </w:rPr>
        <w:t>实现建军百年奋斗目标。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38.到二O三五年基本实现社会主义现代化远景目标，这就是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A.我国经济实力、科技实力、综合国力将大幅跃升，经济总量和城乡居民人均收入将再迈上新的大台阶，关键核心技术实现重大突破，进入创新型国家前列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B.基本实现新型工业化、信息化、城镇化、农业现代化，建成现代化经济体系C.基本实现国家治理体系和治理能力现代化，人民平等参与、平等发展权利得到充分保障，基本建成法治国家、法治政府、法治社会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D.建成文化强国、教育强国、人才强国、体育强国、健康中国，国民素质和社会文明程度达到新高度，国家文化软实力显著增强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E.广泛形成绿色生产生活方式，碳排放达峰后稳中有降，生态环境根本好转，美丽中国建设目标基本实现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F.形成对外开放新格局，参与国际经济合作和竞争新优势明显增强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G.人均国内生产总值达到中等发达国家水平，中等收入群体显著扩大，基本公共服务实现均等化，城乡区域发展差距和居民生活水平差距显著缩小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H.平安中国建设达到更高水平，基本实现国防和军队现代化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I.人民生活更加美好，人的全面发展、全体人民共同富裕取得更为明显的实质性进展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3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32"/>
        </w:rPr>
        <w:t>.“十四五”时期经济社会发展主要目标是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A.经济发展取得新成效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B.改革开放迈出新步伐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C.社会文明程度得到新提高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D.生态文明建设实现新进步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E.民生福祉达到新水平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F.国家治理效能得到新提升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40.实现“十四五”规划和二O三五年远景目标，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（）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A.必须坚持党的全面领导，充分调动一切积极因素，广泛团结一切可以团结的力量，形成推动发展的强大合力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B.要加强党中央集中统一领导，推进社会主义政治建设，健全规划制定和落实机制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C.要保持香港、澳门长期繁荣稳定，推进两岸关系和平发展和祖国统一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D.要高举和平、发展、合作、共赢旗帜，积极营造良好外部环境，推动构建新型国际关系和人类命运共同体</w:t>
      </w:r>
    </w:p>
    <w:p>
      <w:p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br w:type="page"/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答案：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1-5：DBDAD   6-10：ACCBA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32"/>
          <w:lang w:val="en-US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11-15：BDCBB   16-20：CDACD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21：</w:t>
      </w:r>
      <w:r>
        <w:rPr>
          <w:rFonts w:hint="eastAsia" w:ascii="仿宋" w:hAnsi="仿宋" w:eastAsia="仿宋" w:cs="仿宋"/>
          <w:sz w:val="24"/>
          <w:szCs w:val="32"/>
        </w:rPr>
        <w:t>国内大循环为主体、国内国际双循环相互促进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22：</w:t>
      </w:r>
      <w:r>
        <w:rPr>
          <w:rFonts w:hint="eastAsia" w:ascii="仿宋" w:hAnsi="仿宋" w:eastAsia="仿宋" w:cs="仿宋"/>
          <w:sz w:val="24"/>
          <w:szCs w:val="32"/>
        </w:rPr>
        <w:t>创新:科技自立自强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23：</w:t>
      </w:r>
      <w:r>
        <w:rPr>
          <w:rFonts w:hint="eastAsia" w:ascii="仿宋" w:hAnsi="仿宋" w:eastAsia="仿宋" w:cs="仿宋"/>
          <w:sz w:val="24"/>
          <w:szCs w:val="32"/>
        </w:rPr>
        <w:t>实体经济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24：</w:t>
      </w:r>
      <w:r>
        <w:rPr>
          <w:rFonts w:hint="eastAsia" w:ascii="仿宋" w:hAnsi="仿宋" w:eastAsia="仿宋" w:cs="仿宋"/>
          <w:sz w:val="24"/>
          <w:szCs w:val="32"/>
        </w:rPr>
        <w:t>扩大内需;实施扩大内需战略;深化供给侧结构性改革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25：</w:t>
      </w:r>
      <w:r>
        <w:rPr>
          <w:rFonts w:hint="eastAsia" w:ascii="仿宋" w:hAnsi="仿宋" w:eastAsia="仿宋" w:cs="仿宋"/>
          <w:sz w:val="24"/>
          <w:szCs w:val="32"/>
        </w:rPr>
        <w:t>高水平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26：</w:t>
      </w:r>
      <w:r>
        <w:rPr>
          <w:rFonts w:hint="eastAsia" w:ascii="仿宋" w:hAnsi="仿宋" w:eastAsia="仿宋" w:cs="仿宋"/>
          <w:sz w:val="24"/>
          <w:szCs w:val="32"/>
        </w:rPr>
        <w:t>解决好“三农”问题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27：</w:t>
      </w:r>
      <w:r>
        <w:rPr>
          <w:rFonts w:hint="eastAsia" w:ascii="仿宋" w:hAnsi="仿宋" w:eastAsia="仿宋" w:cs="仿宋"/>
          <w:sz w:val="24"/>
          <w:szCs w:val="32"/>
        </w:rPr>
        <w:t>人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28：</w:t>
      </w:r>
      <w:r>
        <w:rPr>
          <w:rFonts w:hint="eastAsia" w:ascii="仿宋" w:hAnsi="仿宋" w:eastAsia="仿宋" w:cs="仿宋"/>
          <w:sz w:val="24"/>
          <w:szCs w:val="32"/>
        </w:rPr>
        <w:t>满足人民文化需求;增强人民精神力量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29：</w:t>
      </w:r>
      <w:r>
        <w:rPr>
          <w:rFonts w:hint="eastAsia" w:ascii="仿宋" w:hAnsi="仿宋" w:eastAsia="仿宋" w:cs="仿宋"/>
          <w:sz w:val="24"/>
          <w:szCs w:val="32"/>
        </w:rPr>
        <w:t>尊重自然、顺应自然、保护自然;节约优先、保护优先、自然恢复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30：</w:t>
      </w:r>
      <w:r>
        <w:rPr>
          <w:rFonts w:hint="eastAsia" w:ascii="仿宋" w:hAnsi="仿宋" w:eastAsia="仿宋" w:cs="仿宋"/>
          <w:sz w:val="24"/>
          <w:szCs w:val="32"/>
        </w:rPr>
        <w:t>人与自然和谐共生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31：</w:t>
      </w:r>
      <w:r>
        <w:rPr>
          <w:rFonts w:hint="eastAsia" w:ascii="仿宋" w:hAnsi="仿宋" w:eastAsia="仿宋" w:cs="仿宋"/>
          <w:sz w:val="24"/>
          <w:szCs w:val="32"/>
        </w:rPr>
        <w:t>更大范国、 更宽领域、更深层次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32：</w:t>
      </w:r>
      <w:r>
        <w:rPr>
          <w:rFonts w:hint="eastAsia" w:ascii="仿宋" w:hAnsi="仿宋" w:eastAsia="仿宋" w:cs="仿宋"/>
          <w:sz w:val="24"/>
          <w:szCs w:val="32"/>
        </w:rPr>
        <w:t>更高水平开放型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33：</w:t>
      </w:r>
      <w:r>
        <w:rPr>
          <w:rFonts w:hint="eastAsia" w:ascii="仿宋" w:hAnsi="仿宋" w:eastAsia="仿宋" w:cs="仿宋"/>
          <w:sz w:val="24"/>
          <w:szCs w:val="32"/>
        </w:rPr>
        <w:t>实现好、维护好、发展好最广大人民根本利益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34：</w:t>
      </w:r>
      <w:r>
        <w:rPr>
          <w:rFonts w:hint="eastAsia" w:ascii="仿宋" w:hAnsi="仿宋" w:eastAsia="仿宋" w:cs="仿宋"/>
          <w:sz w:val="24"/>
          <w:szCs w:val="32"/>
        </w:rPr>
        <w:t>人口老龄化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35：</w:t>
      </w:r>
      <w:r>
        <w:rPr>
          <w:rFonts w:hint="eastAsia" w:ascii="仿宋" w:hAnsi="仿宋" w:eastAsia="仿宋" w:cs="仿宋"/>
          <w:sz w:val="24"/>
          <w:szCs w:val="32"/>
        </w:rPr>
        <w:t>总体国家安全观;安全发展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36：</w:t>
      </w:r>
      <w:r>
        <w:rPr>
          <w:rFonts w:hint="eastAsia" w:ascii="仿宋" w:hAnsi="仿宋" w:eastAsia="仿宋" w:cs="仿宋"/>
          <w:sz w:val="24"/>
          <w:szCs w:val="32"/>
        </w:rPr>
        <w:t>富国和强军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37：</w:t>
      </w:r>
      <w:r>
        <w:rPr>
          <w:rFonts w:hint="eastAsia" w:ascii="仿宋" w:hAnsi="仿宋" w:eastAsia="仿宋" w:cs="仿宋"/>
          <w:sz w:val="24"/>
          <w:szCs w:val="32"/>
        </w:rPr>
        <w:t>二0二七年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38：</w:t>
      </w:r>
      <w:r>
        <w:rPr>
          <w:rFonts w:hint="eastAsia" w:ascii="仿宋" w:hAnsi="仿宋" w:eastAsia="仿宋" w:cs="仿宋"/>
          <w:sz w:val="24"/>
          <w:szCs w:val="32"/>
        </w:rPr>
        <w:t>ABCDEFGHI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39：</w:t>
      </w:r>
      <w:r>
        <w:rPr>
          <w:rFonts w:hint="eastAsia" w:ascii="仿宋" w:hAnsi="仿宋" w:eastAsia="仿宋" w:cs="仿宋"/>
          <w:sz w:val="24"/>
          <w:szCs w:val="32"/>
        </w:rPr>
        <w:t>ABCDEF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40：</w:t>
      </w:r>
      <w:r>
        <w:rPr>
          <w:rFonts w:hint="eastAsia" w:ascii="仿宋" w:hAnsi="仿宋" w:eastAsia="仿宋" w:cs="仿宋"/>
          <w:sz w:val="24"/>
          <w:szCs w:val="32"/>
        </w:rPr>
        <w:t>ABCD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F546A"/>
    <w:rsid w:val="3A9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2020-11-29T08:34:00Z</dcterms:created>
  <dc:creator>HP</dc:creator>
  <cp:lastModifiedBy>灰的</cp:lastModifiedBy>
  <dcterms:modified xsi:type="dcterms:W3CDTF">2020-12-04T00:27:09Z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